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5C02" w14:textId="2E219BEC" w:rsidR="00197666" w:rsidRPr="008567FC" w:rsidRDefault="00197666" w:rsidP="00197666">
      <w:pPr>
        <w:pStyle w:val="3GPPHeader"/>
        <w:spacing w:after="60"/>
        <w:rPr>
          <w:sz w:val="32"/>
          <w:szCs w:val="32"/>
          <w:lang w:val="sv-SE"/>
        </w:rPr>
      </w:pPr>
      <w:r w:rsidRPr="008567FC">
        <w:rPr>
          <w:lang w:val="sv-SE"/>
        </w:rPr>
        <w:t>3GPP TSG-RAN WG2#106</w:t>
      </w:r>
      <w:r w:rsidRPr="008567FC">
        <w:rPr>
          <w:lang w:val="sv-SE"/>
        </w:rPr>
        <w:tab/>
      </w:r>
      <w:r w:rsidR="00693F0E" w:rsidRPr="00693F0E">
        <w:rPr>
          <w:sz w:val="32"/>
          <w:szCs w:val="32"/>
          <w:lang w:val="sv-SE"/>
        </w:rPr>
        <w:t>R2-1907255</w:t>
      </w:r>
      <w:bookmarkStart w:id="0" w:name="_GoBack"/>
      <w:bookmarkEnd w:id="0"/>
    </w:p>
    <w:p w14:paraId="7BCAEB46" w14:textId="314B9D67" w:rsidR="00E633B6" w:rsidRDefault="00197666" w:rsidP="00197666">
      <w:pPr>
        <w:pStyle w:val="3GPPHeader"/>
      </w:pPr>
      <w:bookmarkStart w:id="1" w:name="_Hlk532304374"/>
      <w:r>
        <w:t>Reno, USA</w:t>
      </w:r>
      <w:r w:rsidRPr="00E633B6">
        <w:t xml:space="preserve">, </w:t>
      </w:r>
      <w:r>
        <w:t>13</w:t>
      </w:r>
      <w:r w:rsidRPr="00D7303F">
        <w:rPr>
          <w:vertAlign w:val="superscript"/>
        </w:rPr>
        <w:t>th</w:t>
      </w:r>
      <w:r>
        <w:rPr>
          <w:vertAlign w:val="superscript"/>
        </w:rPr>
        <w:t xml:space="preserve"> </w:t>
      </w:r>
      <w:r w:rsidRPr="00E633B6">
        <w:t xml:space="preserve">– </w:t>
      </w:r>
      <w:r>
        <w:t>17</w:t>
      </w:r>
      <w:r>
        <w:rPr>
          <w:vertAlign w:val="superscript"/>
        </w:rPr>
        <w:t>th</w:t>
      </w:r>
      <w:r>
        <w:t xml:space="preserve"> May 2019</w:t>
      </w:r>
      <w:bookmarkEnd w:id="1"/>
      <w:r w:rsidR="00443DA3">
        <w:tab/>
      </w:r>
      <w:r w:rsidR="00D90352">
        <w:t>Revision</w:t>
      </w:r>
      <w:r w:rsidR="00443DA3">
        <w:t xml:space="preserve"> of R2-1904481</w:t>
      </w:r>
    </w:p>
    <w:p w14:paraId="127F6B80" w14:textId="77777777" w:rsidR="00197666" w:rsidRPr="00CE0424" w:rsidRDefault="00197666" w:rsidP="00197666">
      <w:pPr>
        <w:pStyle w:val="3GPPHeader"/>
      </w:pPr>
    </w:p>
    <w:p w14:paraId="571EEBB1" w14:textId="267981F8" w:rsidR="002851E6" w:rsidRPr="006F3942" w:rsidRDefault="002851E6" w:rsidP="002851E6">
      <w:pPr>
        <w:pStyle w:val="3GPPHeader"/>
        <w:rPr>
          <w:sz w:val="22"/>
          <w:lang w:val="en-US"/>
        </w:rPr>
      </w:pPr>
      <w:r w:rsidRPr="006F3942">
        <w:rPr>
          <w:sz w:val="22"/>
          <w:lang w:val="en-US"/>
        </w:rPr>
        <w:t>Agenda Item:</w:t>
      </w:r>
      <w:r w:rsidRPr="006F3942">
        <w:rPr>
          <w:sz w:val="22"/>
          <w:lang w:val="en-US"/>
        </w:rPr>
        <w:tab/>
      </w:r>
      <w:r w:rsidR="008A6F55" w:rsidRPr="008A6F55">
        <w:rPr>
          <w:sz w:val="22"/>
          <w:lang w:val="en-US"/>
        </w:rPr>
        <w:t>11.10.</w:t>
      </w:r>
      <w:r w:rsidR="00226136">
        <w:rPr>
          <w:sz w:val="22"/>
          <w:lang w:val="en-US"/>
        </w:rPr>
        <w:t>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7C4DDE2"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375954">
        <w:rPr>
          <w:sz w:val="22"/>
          <w:szCs w:val="22"/>
        </w:rPr>
        <w:t>Reporting early measurements before</w:t>
      </w:r>
      <w:r w:rsidR="00021898">
        <w:rPr>
          <w:sz w:val="22"/>
          <w:szCs w:val="22"/>
        </w:rPr>
        <w:t xml:space="preserve"> reception of</w:t>
      </w:r>
      <w:r w:rsidR="00375954">
        <w:rPr>
          <w:sz w:val="22"/>
          <w:szCs w:val="22"/>
        </w:rPr>
        <w:t xml:space="preserve"> RRC 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F4AAC44" w14:textId="77777777" w:rsidR="00DC3E5C" w:rsidRDefault="00DC3E5C" w:rsidP="00DC3E5C">
      <w:bookmarkStart w:id="2" w:name="_Hlk513657944"/>
      <w:r>
        <w:t xml:space="preserve">During RAN2#105bis, it was agreed that the Rel-15 </w:t>
      </w:r>
      <w:proofErr w:type="spellStart"/>
      <w:r>
        <w:t>euCA</w:t>
      </w:r>
      <w:proofErr w:type="spellEnd"/>
      <w:r>
        <w:t xml:space="preserve"> solution using UEInformationRequest/ UEInformationResponse would be supported and that the network could request the early measurements in the RRCResume:</w:t>
      </w:r>
    </w:p>
    <w:p w14:paraId="1EBFB05B" w14:textId="77777777" w:rsidR="00DC3E5C" w:rsidRDefault="00DC3E5C" w:rsidP="00DC3E5C">
      <w:pPr>
        <w:pStyle w:val="Doc-text2"/>
      </w:pPr>
    </w:p>
    <w:p w14:paraId="3ADD4C14"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Agreement</w:t>
      </w:r>
    </w:p>
    <w:p w14:paraId="56BC7DDF"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1</w:t>
      </w:r>
      <w:r>
        <w:tab/>
        <w:t xml:space="preserve">For NR IDLE mode, the LTE rel-15 </w:t>
      </w:r>
      <w:proofErr w:type="spellStart"/>
      <w:r>
        <w:t>euCA</w:t>
      </w:r>
      <w:proofErr w:type="spellEnd"/>
      <w:r>
        <w:t xml:space="preserve"> early measurement reporting solution (i.e. via UEInformationRequest and UEInformationResponse like messages) after connection is setup will be supported.</w:t>
      </w:r>
    </w:p>
    <w:p w14:paraId="1835AF5A"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2</w:t>
      </w:r>
      <w:r>
        <w:tab/>
        <w:t xml:space="preserve">For both LTE and NR, sending full idle mode measurements before security activation shall not be allowed. </w:t>
      </w:r>
    </w:p>
    <w:p w14:paraId="5E94D347"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FFS if some measurement information (detail TBD) related to idle mode measurements can be sent before security activation.</w:t>
      </w:r>
    </w:p>
    <w:p w14:paraId="0E7A44DB"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3</w:t>
      </w:r>
      <w:r>
        <w:tab/>
        <w:t>SMC and SMC complete messages will not be modified to enable the signalling of early measurements.</w:t>
      </w:r>
    </w:p>
    <w:p w14:paraId="03B034EB"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4</w:t>
      </w:r>
      <w:r>
        <w:tab/>
        <w:t xml:space="preserve">For both LTE and NR, RAN2 confirm that current specification allow that UEInformationRequest (or equivalent message to be specified in NR) can be sent by the network immediate after Security Mode Command without network having to wait </w:t>
      </w:r>
      <w:proofErr w:type="gramStart"/>
      <w:r>
        <w:t>for  Security</w:t>
      </w:r>
      <w:proofErr w:type="gramEnd"/>
      <w:r>
        <w:t xml:space="preserve"> Mode Complete (i.e. similar to sending of Reconfiguration after SMC)</w:t>
      </w:r>
    </w:p>
    <w:p w14:paraId="19EAC70F"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5</w:t>
      </w:r>
      <w:r>
        <w:tab/>
        <w:t xml:space="preserve">For NR INACTIVE mode, the LTE rel-15 </w:t>
      </w:r>
      <w:proofErr w:type="spellStart"/>
      <w:r>
        <w:t>euCA</w:t>
      </w:r>
      <w:proofErr w:type="spellEnd"/>
      <w:r>
        <w:t xml:space="preserve"> early measurement reporting solution (i.e. via UEInformationRequest and UEInformationResponse like messages) after connection is resumed will be supported.</w:t>
      </w:r>
    </w:p>
    <w:p w14:paraId="5EE339F4"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6</w:t>
      </w:r>
      <w:r>
        <w:tab/>
        <w:t>Sending early measurement report is network controlled</w:t>
      </w:r>
    </w:p>
    <w:p w14:paraId="4E3325A0"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7</w:t>
      </w:r>
      <w:r>
        <w:tab/>
        <w:t xml:space="preserve">For NR INACTIVE, the network can request early measurement report in RRCResume </w:t>
      </w:r>
    </w:p>
    <w:p w14:paraId="1B3738C1"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8</w:t>
      </w:r>
      <w:r>
        <w:tab/>
        <w:t xml:space="preserve">For NR INACTIVE, early measurement reporting can be sent in RRCResumeComplete </w:t>
      </w:r>
    </w:p>
    <w:p w14:paraId="3088FE7C"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FFS Whether agreements 7 and 8 should be applied to LTE RRCConnectionResume and RRCConnectionResumeComplete message.</w:t>
      </w:r>
    </w:p>
    <w:p w14:paraId="51EB33E0" w14:textId="77777777" w:rsidR="00DC3E5C" w:rsidRDefault="00DC3E5C" w:rsidP="005A51AA">
      <w:pPr>
        <w:rPr>
          <w:lang w:val="en-US" w:eastAsia="ja-JP"/>
        </w:rPr>
      </w:pPr>
    </w:p>
    <w:p w14:paraId="42743574" w14:textId="6E75ED65" w:rsidR="00DC3E5C" w:rsidRPr="004F7A18" w:rsidRDefault="00DC3E5C" w:rsidP="005A51AA">
      <w:pPr>
        <w:rPr>
          <w:lang w:val="en-US" w:eastAsia="ja-JP"/>
        </w:rPr>
      </w:pPr>
      <w:r>
        <w:rPr>
          <w:lang w:val="en-US" w:eastAsia="ja-JP"/>
        </w:rPr>
        <w:t>This contribution discusses a solution to provide the early measurements even before the network transmits the RRC Resume message.</w:t>
      </w:r>
    </w:p>
    <w:p w14:paraId="08146620" w14:textId="77777777" w:rsidR="005A51AA" w:rsidRPr="00CE0424" w:rsidRDefault="005A51AA" w:rsidP="005A51AA">
      <w:pPr>
        <w:pStyle w:val="Heading1"/>
      </w:pPr>
      <w:bookmarkStart w:id="3" w:name="_Ref178064866"/>
      <w:bookmarkEnd w:id="2"/>
      <w:r w:rsidRPr="00CE0424">
        <w:t>Discussion</w:t>
      </w:r>
      <w:bookmarkEnd w:id="3"/>
    </w:p>
    <w:p w14:paraId="3A1CB63A" w14:textId="77777777" w:rsidR="00DC3E5C" w:rsidRDefault="00DC3E5C" w:rsidP="00DC3E5C">
      <w:r>
        <w:t xml:space="preserve">If the network/UE support the msg5 based solution, it means the network can send an indication to the UE in msg4 (i.e. </w:t>
      </w:r>
      <w:r w:rsidRPr="00120F2B">
        <w:rPr>
          <w:i/>
        </w:rPr>
        <w:t>RRCResume</w:t>
      </w:r>
      <w:r>
        <w:t xml:space="preserve">) requesting the sending of early measurements. The UE then responds by including the early measurement results, if available, in msg5. If the UE does not get a request for early measurement reporting in msg4 and it does have early measurement results, then it indicates availability of early measurement in msg5 as in LTE </w:t>
      </w:r>
      <w:proofErr w:type="spellStart"/>
      <w:r>
        <w:t>euCA</w:t>
      </w:r>
      <w:proofErr w:type="spellEnd"/>
      <w:r>
        <w:t xml:space="preserve">. </w:t>
      </w:r>
    </w:p>
    <w:p w14:paraId="7EA0A057" w14:textId="733432CC" w:rsidR="00DC3E5C" w:rsidRDefault="00DC3E5C" w:rsidP="003A11D1"/>
    <w:p w14:paraId="627A9494" w14:textId="3549FE7B" w:rsidR="00E35D83" w:rsidRDefault="00E35D83" w:rsidP="00E35D83">
      <w:pPr>
        <w:pStyle w:val="Observation"/>
      </w:pPr>
      <w:bookmarkStart w:id="4" w:name="_Toc4613254"/>
      <w:bookmarkStart w:id="5" w:name="_Toc4684128"/>
      <w:bookmarkStart w:id="6" w:name="_Toc7175408"/>
      <w:bookmarkStart w:id="7" w:name="_Toc7710083"/>
      <w:r>
        <w:lastRenderedPageBreak/>
        <w:t xml:space="preserve">Even if the UE sends the early measurements </w:t>
      </w:r>
      <w:r w:rsidR="006A5EA2">
        <w:t>in</w:t>
      </w:r>
      <w:r>
        <w:t xml:space="preserve"> RRCResumeComplete, the network </w:t>
      </w:r>
      <w:proofErr w:type="gramStart"/>
      <w:r>
        <w:t>has to</w:t>
      </w:r>
      <w:proofErr w:type="gramEnd"/>
      <w:r>
        <w:t xml:space="preserve"> send a new RRCReconfiguration message to enable CA/DC</w:t>
      </w:r>
      <w:bookmarkEnd w:id="4"/>
      <w:bookmarkEnd w:id="5"/>
      <w:bookmarkEnd w:id="6"/>
      <w:bookmarkEnd w:id="7"/>
    </w:p>
    <w:p w14:paraId="30AF554F" w14:textId="0B8AB442" w:rsidR="00AC6305" w:rsidRDefault="00AD6E53" w:rsidP="00BB18A2">
      <w:r>
        <w:t>However, since security is activated</w:t>
      </w:r>
      <w:r w:rsidR="006A5EA2">
        <w:t xml:space="preserve"> already before the UE sends the RRCResumeRequest</w:t>
      </w:r>
      <w:r>
        <w:t>, it would be possible for the network to send the UEInformationRequest message encrypted and integrity protected with the new keys, even before it sends the RRCResume message to the UE.</w:t>
      </w:r>
      <w:r w:rsidR="00BB18A2" w:rsidRPr="00BB18A2">
        <w:t xml:space="preserve"> </w:t>
      </w:r>
      <w:r w:rsidR="00BB18A2">
        <w:t>The UE can then respond with the UEInformationResponse that contains the early measurement results and the network can use these measurements to decide the CA/DC configurations to include in the RRCResume message. This is shown in the figure below:</w:t>
      </w:r>
    </w:p>
    <w:p w14:paraId="0C9E3B76" w14:textId="052163F9" w:rsidR="00E736D7" w:rsidRDefault="00824BAE" w:rsidP="00824BAE">
      <w:pPr>
        <w:jc w:val="center"/>
        <w:rPr>
          <w:noProof/>
        </w:rPr>
      </w:pPr>
      <w:r w:rsidRPr="00645E3C">
        <w:rPr>
          <w:noProof/>
        </w:rPr>
        <w:object w:dxaOrig="5460" w:dyaOrig="3840" w14:anchorId="236F1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74pt" o:ole="">
            <v:imagedata r:id="rId13" o:title="" croptop="-1873f" cropbottom="8001f" cropright="2479f"/>
          </v:shape>
          <o:OLEObject Type="Embed" ProgID="Mscgen.Chart" ShapeID="_x0000_i1025" DrawAspect="Content" ObjectID="_1618345053" r:id="rId14"/>
        </w:object>
      </w:r>
    </w:p>
    <w:p w14:paraId="6D04F4C9" w14:textId="3C5F5E41" w:rsidR="0002007E" w:rsidRDefault="0002007E" w:rsidP="0002007E">
      <w:pPr>
        <w:pStyle w:val="TF"/>
      </w:pPr>
      <w:r w:rsidRPr="00645E3C">
        <w:t>RRC connection resume</w:t>
      </w:r>
      <w:r>
        <w:t xml:space="preserve"> with early measurements</w:t>
      </w:r>
      <w:r w:rsidR="002F59B0">
        <w:t xml:space="preserve"> reporting</w:t>
      </w:r>
    </w:p>
    <w:p w14:paraId="4588CE73" w14:textId="5762A57D" w:rsidR="00FD7C63" w:rsidRDefault="00FD7C63" w:rsidP="00FD7C63">
      <w:r>
        <w:t xml:space="preserve">Apart from removing the need for transmitting a subsequent RRCReconfiguration message to configure the CA/DC, the additional advantage of the above signalling is that the UE could prepare the UEInformationResponse with early measurements upon triggering the RRC Resume procedure, thereby reducing the UE processing delay. </w:t>
      </w:r>
      <w:proofErr w:type="gramStart"/>
      <w:r>
        <w:t>Thus</w:t>
      </w:r>
      <w:proofErr w:type="gramEnd"/>
      <w:r>
        <w:t xml:space="preserve"> we propose:</w:t>
      </w:r>
    </w:p>
    <w:p w14:paraId="49382F30" w14:textId="77777777" w:rsidR="00C853D1" w:rsidRDefault="00C853D1" w:rsidP="003A3A2A"/>
    <w:p w14:paraId="3A47597A" w14:textId="77B361D5" w:rsidR="00871D5F" w:rsidRDefault="00871D5F" w:rsidP="00871D5F">
      <w:pPr>
        <w:pStyle w:val="Proposal"/>
      </w:pPr>
      <w:bookmarkStart w:id="8" w:name="_Toc4613256"/>
      <w:bookmarkStart w:id="9" w:name="_Toc4684129"/>
      <w:bookmarkStart w:id="10" w:name="_Toc7175409"/>
      <w:bookmarkStart w:id="11" w:name="_Toc7710085"/>
      <w:r>
        <w:t xml:space="preserve">The network can transmit the UEInformationRequest after receiving the RRCResumeRequest </w:t>
      </w:r>
      <w:proofErr w:type="gramStart"/>
      <w:r>
        <w:t>in order to</w:t>
      </w:r>
      <w:proofErr w:type="gramEnd"/>
      <w:r>
        <w:t xml:space="preserve"> receive the early measurements before transmitting the RRCResume message</w:t>
      </w:r>
      <w:bookmarkEnd w:id="8"/>
      <w:bookmarkEnd w:id="9"/>
      <w:bookmarkEnd w:id="10"/>
      <w:bookmarkEnd w:id="11"/>
    </w:p>
    <w:p w14:paraId="453D95CC" w14:textId="77777777" w:rsidR="00C853D1" w:rsidRDefault="00C853D1" w:rsidP="003A3A2A"/>
    <w:p w14:paraId="24F664C2" w14:textId="5A629527" w:rsidR="002A4F4E" w:rsidRPr="00CE0424" w:rsidRDefault="002A4F4E" w:rsidP="002A4F4E">
      <w:pPr>
        <w:pStyle w:val="Heading1"/>
      </w:pPr>
      <w:r w:rsidRPr="00CE0424">
        <w:t>Conclusion</w:t>
      </w:r>
    </w:p>
    <w:p w14:paraId="79E928C3" w14:textId="77777777" w:rsidR="00FD7C63"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0CDC026" w14:textId="77777777" w:rsidR="00FD7C63" w:rsidRDefault="00FD7C63">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Even if the UE sends the early measurements in RRCResumeComplete, the network has to send a new RRCReconfiguration message to enable CA/DC</w:t>
      </w:r>
    </w:p>
    <w:p w14:paraId="5C7C7AE6" w14:textId="7032A04B" w:rsidR="000C2342" w:rsidRDefault="000C2342" w:rsidP="000C2342">
      <w:pPr>
        <w:pStyle w:val="BodyText"/>
        <w:rPr>
          <w:b/>
          <w:bCs/>
        </w:rPr>
      </w:pPr>
      <w:r>
        <w:rPr>
          <w:b/>
          <w:bCs/>
        </w:rPr>
        <w:fldChar w:fldCharType="end"/>
      </w:r>
    </w:p>
    <w:p w14:paraId="5989250E" w14:textId="77777777" w:rsidR="00FD7C63"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FD7C63">
        <w:rPr>
          <w:rFonts w:asciiTheme="minorHAnsi" w:eastAsiaTheme="minorHAnsi" w:hAnsiTheme="minorHAnsi" w:cstheme="minorBidi"/>
          <w:b/>
          <w:bCs/>
          <w:sz w:val="22"/>
          <w:lang w:eastAsia="en-US"/>
        </w:rPr>
        <w:fldChar w:fldCharType="begin"/>
      </w:r>
      <w:r>
        <w:rPr>
          <w:b/>
          <w:bCs/>
        </w:rPr>
        <w:instrText xml:space="preserve"> TOC \f \n \p " " \t "Proposal;1" </w:instrText>
      </w:r>
      <w:r w:rsidRPr="00FD7C63">
        <w:rPr>
          <w:rFonts w:asciiTheme="minorHAnsi" w:eastAsiaTheme="minorHAnsi" w:hAnsiTheme="minorHAnsi" w:cstheme="minorBidi"/>
          <w:b/>
          <w:bCs/>
          <w:sz w:val="22"/>
          <w:lang w:eastAsia="en-US"/>
        </w:rPr>
        <w:fldChar w:fldCharType="separate"/>
      </w:r>
    </w:p>
    <w:p w14:paraId="7D5F7947" w14:textId="77777777" w:rsidR="00FD7C63" w:rsidRDefault="00FD7C63">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The network can transmit the UEInformationRequest after receiving the RRCResumeRequest in order to receive the early measurements before transmitting the RRCResume message</w:t>
      </w:r>
    </w:p>
    <w:p w14:paraId="6FA15A89" w14:textId="4858FF2F" w:rsidR="00992096" w:rsidRPr="00DB1E66" w:rsidRDefault="000C2342" w:rsidP="00FD7C63">
      <w:pPr>
        <w:rPr>
          <w:rFonts w:ascii="Times New Roman" w:hAnsi="Times New Roman"/>
          <w:lang w:eastAsia="ja-JP"/>
        </w:rPr>
      </w:pPr>
      <w:r w:rsidRPr="00FD7C63">
        <w:fldChar w:fldCharType="end"/>
      </w:r>
    </w:p>
    <w:sectPr w:rsidR="00992096" w:rsidRPr="00DB1E6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D1BF0" w14:textId="77777777" w:rsidR="001D11DA" w:rsidRDefault="001D11DA">
      <w:r>
        <w:separator/>
      </w:r>
    </w:p>
  </w:endnote>
  <w:endnote w:type="continuationSeparator" w:id="0">
    <w:p w14:paraId="5D980134" w14:textId="77777777" w:rsidR="001D11DA" w:rsidRDefault="001D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D6BB6" w14:textId="77777777" w:rsidR="001D11DA" w:rsidRDefault="001D11DA">
      <w:r>
        <w:separator/>
      </w:r>
    </w:p>
  </w:footnote>
  <w:footnote w:type="continuationSeparator" w:id="0">
    <w:p w14:paraId="61113A71" w14:textId="77777777" w:rsidR="001D11DA" w:rsidRDefault="001D1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0D024B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0084B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A06782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9"/>
  </w:num>
  <w:num w:numId="21">
    <w:abstractNumId w:val="15"/>
  </w:num>
  <w:num w:numId="22">
    <w:abstractNumId w:val="5"/>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17AC7"/>
    <w:rsid w:val="0002007E"/>
    <w:rsid w:val="00021898"/>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55EB"/>
    <w:rsid w:val="00085B52"/>
    <w:rsid w:val="000866F2"/>
    <w:rsid w:val="00086C5D"/>
    <w:rsid w:val="000878BD"/>
    <w:rsid w:val="0009009F"/>
    <w:rsid w:val="00091557"/>
    <w:rsid w:val="000924C1"/>
    <w:rsid w:val="000924F0"/>
    <w:rsid w:val="00093474"/>
    <w:rsid w:val="00094641"/>
    <w:rsid w:val="0009510F"/>
    <w:rsid w:val="00096B28"/>
    <w:rsid w:val="00096CC2"/>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D49"/>
    <w:rsid w:val="000D0D07"/>
    <w:rsid w:val="000D4797"/>
    <w:rsid w:val="000D628B"/>
    <w:rsid w:val="000D694D"/>
    <w:rsid w:val="000E0527"/>
    <w:rsid w:val="000E1E92"/>
    <w:rsid w:val="000E3FFD"/>
    <w:rsid w:val="000E4352"/>
    <w:rsid w:val="000E58D8"/>
    <w:rsid w:val="000E72EE"/>
    <w:rsid w:val="000E7818"/>
    <w:rsid w:val="000F06D6"/>
    <w:rsid w:val="000F0EB1"/>
    <w:rsid w:val="000F1106"/>
    <w:rsid w:val="000F3BE9"/>
    <w:rsid w:val="000F3F6C"/>
    <w:rsid w:val="000F5867"/>
    <w:rsid w:val="000F6DF3"/>
    <w:rsid w:val="000F7AA4"/>
    <w:rsid w:val="001005FF"/>
    <w:rsid w:val="0010079B"/>
    <w:rsid w:val="0010297F"/>
    <w:rsid w:val="0010478C"/>
    <w:rsid w:val="00105498"/>
    <w:rsid w:val="00105D63"/>
    <w:rsid w:val="001062FB"/>
    <w:rsid w:val="001063E6"/>
    <w:rsid w:val="00106CB8"/>
    <w:rsid w:val="00113CF4"/>
    <w:rsid w:val="00114930"/>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99A"/>
    <w:rsid w:val="00137AB5"/>
    <w:rsid w:val="00137F0B"/>
    <w:rsid w:val="00144EE3"/>
    <w:rsid w:val="0014550E"/>
    <w:rsid w:val="00151E23"/>
    <w:rsid w:val="001526E0"/>
    <w:rsid w:val="00152B32"/>
    <w:rsid w:val="00153940"/>
    <w:rsid w:val="001551B5"/>
    <w:rsid w:val="001623B2"/>
    <w:rsid w:val="001643A8"/>
    <w:rsid w:val="001659C1"/>
    <w:rsid w:val="00167807"/>
    <w:rsid w:val="00170F61"/>
    <w:rsid w:val="00171433"/>
    <w:rsid w:val="00173A8E"/>
    <w:rsid w:val="0017408C"/>
    <w:rsid w:val="00174551"/>
    <w:rsid w:val="00176434"/>
    <w:rsid w:val="00176E15"/>
    <w:rsid w:val="00177795"/>
    <w:rsid w:val="00177955"/>
    <w:rsid w:val="00180B64"/>
    <w:rsid w:val="00180F27"/>
    <w:rsid w:val="0018143F"/>
    <w:rsid w:val="00185345"/>
    <w:rsid w:val="00190AC1"/>
    <w:rsid w:val="00190E19"/>
    <w:rsid w:val="0019341A"/>
    <w:rsid w:val="001945DE"/>
    <w:rsid w:val="00196A87"/>
    <w:rsid w:val="00197666"/>
    <w:rsid w:val="00197DF9"/>
    <w:rsid w:val="001A04FF"/>
    <w:rsid w:val="001A0568"/>
    <w:rsid w:val="001A0E8B"/>
    <w:rsid w:val="001A1987"/>
    <w:rsid w:val="001A2564"/>
    <w:rsid w:val="001A546E"/>
    <w:rsid w:val="001A6173"/>
    <w:rsid w:val="001A6CBA"/>
    <w:rsid w:val="001A7738"/>
    <w:rsid w:val="001B0D97"/>
    <w:rsid w:val="001B14DD"/>
    <w:rsid w:val="001B3E2B"/>
    <w:rsid w:val="001B5A5D"/>
    <w:rsid w:val="001B5CFB"/>
    <w:rsid w:val="001C1CE5"/>
    <w:rsid w:val="001C3D2A"/>
    <w:rsid w:val="001C6495"/>
    <w:rsid w:val="001D11DA"/>
    <w:rsid w:val="001D4199"/>
    <w:rsid w:val="001D51BA"/>
    <w:rsid w:val="001D5922"/>
    <w:rsid w:val="001D5FED"/>
    <w:rsid w:val="001D6342"/>
    <w:rsid w:val="001D6D53"/>
    <w:rsid w:val="001E2EFA"/>
    <w:rsid w:val="001E358D"/>
    <w:rsid w:val="001E4602"/>
    <w:rsid w:val="001E48E0"/>
    <w:rsid w:val="001E4BF9"/>
    <w:rsid w:val="001E58E2"/>
    <w:rsid w:val="001E5BE9"/>
    <w:rsid w:val="001E6C2D"/>
    <w:rsid w:val="001E74E7"/>
    <w:rsid w:val="001E7AED"/>
    <w:rsid w:val="001F05E0"/>
    <w:rsid w:val="001F38C4"/>
    <w:rsid w:val="001F3916"/>
    <w:rsid w:val="001F54C5"/>
    <w:rsid w:val="001F662C"/>
    <w:rsid w:val="001F6F63"/>
    <w:rsid w:val="001F7074"/>
    <w:rsid w:val="001F7FFD"/>
    <w:rsid w:val="00200490"/>
    <w:rsid w:val="00201F3A"/>
    <w:rsid w:val="00202225"/>
    <w:rsid w:val="00203A8A"/>
    <w:rsid w:val="00203F96"/>
    <w:rsid w:val="002046A1"/>
    <w:rsid w:val="002056B9"/>
    <w:rsid w:val="002069B2"/>
    <w:rsid w:val="00206D10"/>
    <w:rsid w:val="00207CAA"/>
    <w:rsid w:val="00207FA3"/>
    <w:rsid w:val="00212391"/>
    <w:rsid w:val="00213035"/>
    <w:rsid w:val="00213ADC"/>
    <w:rsid w:val="0021477A"/>
    <w:rsid w:val="00214DA8"/>
    <w:rsid w:val="00215423"/>
    <w:rsid w:val="002158FA"/>
    <w:rsid w:val="00216703"/>
    <w:rsid w:val="00216823"/>
    <w:rsid w:val="00216C42"/>
    <w:rsid w:val="00220600"/>
    <w:rsid w:val="00220D96"/>
    <w:rsid w:val="002224DB"/>
    <w:rsid w:val="00223FCB"/>
    <w:rsid w:val="002251A8"/>
    <w:rsid w:val="00225250"/>
    <w:rsid w:val="002252C3"/>
    <w:rsid w:val="00225C54"/>
    <w:rsid w:val="00226136"/>
    <w:rsid w:val="00227723"/>
    <w:rsid w:val="0023054E"/>
    <w:rsid w:val="00230765"/>
    <w:rsid w:val="00230D68"/>
    <w:rsid w:val="002319E4"/>
    <w:rsid w:val="00233C56"/>
    <w:rsid w:val="0023421B"/>
    <w:rsid w:val="00235632"/>
    <w:rsid w:val="00235872"/>
    <w:rsid w:val="00235A94"/>
    <w:rsid w:val="00237B27"/>
    <w:rsid w:val="00241559"/>
    <w:rsid w:val="00241663"/>
    <w:rsid w:val="002435B3"/>
    <w:rsid w:val="00243B86"/>
    <w:rsid w:val="002458EB"/>
    <w:rsid w:val="00247178"/>
    <w:rsid w:val="002500C8"/>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805F5"/>
    <w:rsid w:val="00280751"/>
    <w:rsid w:val="0028280A"/>
    <w:rsid w:val="00283030"/>
    <w:rsid w:val="002845E1"/>
    <w:rsid w:val="002851E6"/>
    <w:rsid w:val="002854FF"/>
    <w:rsid w:val="00285E44"/>
    <w:rsid w:val="00286ACD"/>
    <w:rsid w:val="00287838"/>
    <w:rsid w:val="00290638"/>
    <w:rsid w:val="002907B5"/>
    <w:rsid w:val="00292EB7"/>
    <w:rsid w:val="002958A9"/>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2F59B0"/>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2650D"/>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708B2"/>
    <w:rsid w:val="00370E47"/>
    <w:rsid w:val="003742AC"/>
    <w:rsid w:val="00374F16"/>
    <w:rsid w:val="00375954"/>
    <w:rsid w:val="003774D0"/>
    <w:rsid w:val="00377CE1"/>
    <w:rsid w:val="003801BE"/>
    <w:rsid w:val="003811EC"/>
    <w:rsid w:val="0038577C"/>
    <w:rsid w:val="00385BF0"/>
    <w:rsid w:val="00391E1F"/>
    <w:rsid w:val="003939FF"/>
    <w:rsid w:val="0039798A"/>
    <w:rsid w:val="003A11D1"/>
    <w:rsid w:val="003A2223"/>
    <w:rsid w:val="003A237A"/>
    <w:rsid w:val="003A2A0F"/>
    <w:rsid w:val="003A3A2A"/>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88"/>
    <w:rsid w:val="003E15FA"/>
    <w:rsid w:val="003E1F3D"/>
    <w:rsid w:val="003E55E4"/>
    <w:rsid w:val="003E5FB3"/>
    <w:rsid w:val="003E66B6"/>
    <w:rsid w:val="003E74E3"/>
    <w:rsid w:val="003E76C9"/>
    <w:rsid w:val="003F05C7"/>
    <w:rsid w:val="003F0F3E"/>
    <w:rsid w:val="003F1372"/>
    <w:rsid w:val="003F26A8"/>
    <w:rsid w:val="003F2CD4"/>
    <w:rsid w:val="003F395C"/>
    <w:rsid w:val="003F514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2FD0"/>
    <w:rsid w:val="00437447"/>
    <w:rsid w:val="00441A92"/>
    <w:rsid w:val="00441FE0"/>
    <w:rsid w:val="00443DA3"/>
    <w:rsid w:val="00444F56"/>
    <w:rsid w:val="0044609B"/>
    <w:rsid w:val="00446488"/>
    <w:rsid w:val="004513F7"/>
    <w:rsid w:val="004517AA"/>
    <w:rsid w:val="00452CAC"/>
    <w:rsid w:val="00454D7D"/>
    <w:rsid w:val="00457565"/>
    <w:rsid w:val="00457B71"/>
    <w:rsid w:val="004602CB"/>
    <w:rsid w:val="00461F34"/>
    <w:rsid w:val="00465F3A"/>
    <w:rsid w:val="004669E2"/>
    <w:rsid w:val="004676BC"/>
    <w:rsid w:val="00470C31"/>
    <w:rsid w:val="0047141B"/>
    <w:rsid w:val="004734D0"/>
    <w:rsid w:val="0047556B"/>
    <w:rsid w:val="00477768"/>
    <w:rsid w:val="004827E7"/>
    <w:rsid w:val="00483068"/>
    <w:rsid w:val="004852D8"/>
    <w:rsid w:val="00490242"/>
    <w:rsid w:val="004905C4"/>
    <w:rsid w:val="00491206"/>
    <w:rsid w:val="00492BC5"/>
    <w:rsid w:val="00494085"/>
    <w:rsid w:val="004964F1"/>
    <w:rsid w:val="004A07FE"/>
    <w:rsid w:val="004A16BC"/>
    <w:rsid w:val="004A269D"/>
    <w:rsid w:val="004A2B94"/>
    <w:rsid w:val="004A3E42"/>
    <w:rsid w:val="004A4932"/>
    <w:rsid w:val="004B1E9F"/>
    <w:rsid w:val="004B24A5"/>
    <w:rsid w:val="004B318E"/>
    <w:rsid w:val="004B43EC"/>
    <w:rsid w:val="004B48F1"/>
    <w:rsid w:val="004B7C0C"/>
    <w:rsid w:val="004B7C0F"/>
    <w:rsid w:val="004C1629"/>
    <w:rsid w:val="004C3898"/>
    <w:rsid w:val="004C5991"/>
    <w:rsid w:val="004D008D"/>
    <w:rsid w:val="004D36B1"/>
    <w:rsid w:val="004D510E"/>
    <w:rsid w:val="004D6278"/>
    <w:rsid w:val="004D7EBD"/>
    <w:rsid w:val="004E2680"/>
    <w:rsid w:val="004E28F9"/>
    <w:rsid w:val="004E31B5"/>
    <w:rsid w:val="004E462E"/>
    <w:rsid w:val="004E56DC"/>
    <w:rsid w:val="004E6129"/>
    <w:rsid w:val="004E76F4"/>
    <w:rsid w:val="004F092B"/>
    <w:rsid w:val="004F0B4E"/>
    <w:rsid w:val="004F0B6C"/>
    <w:rsid w:val="004F2078"/>
    <w:rsid w:val="004F2964"/>
    <w:rsid w:val="004F31C9"/>
    <w:rsid w:val="004F32EC"/>
    <w:rsid w:val="004F37CC"/>
    <w:rsid w:val="004F486C"/>
    <w:rsid w:val="004F4DA3"/>
    <w:rsid w:val="004F7A00"/>
    <w:rsid w:val="004F7A18"/>
    <w:rsid w:val="004F7A90"/>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53F"/>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5497"/>
    <w:rsid w:val="00576DC6"/>
    <w:rsid w:val="00577652"/>
    <w:rsid w:val="00580202"/>
    <w:rsid w:val="0058073E"/>
    <w:rsid w:val="00582809"/>
    <w:rsid w:val="0058798C"/>
    <w:rsid w:val="005900FA"/>
    <w:rsid w:val="005935A4"/>
    <w:rsid w:val="00593E21"/>
    <w:rsid w:val="005948C2"/>
    <w:rsid w:val="0059583D"/>
    <w:rsid w:val="00595DCA"/>
    <w:rsid w:val="005965AB"/>
    <w:rsid w:val="00596F50"/>
    <w:rsid w:val="005972F4"/>
    <w:rsid w:val="0059779B"/>
    <w:rsid w:val="00597ABC"/>
    <w:rsid w:val="005A0A71"/>
    <w:rsid w:val="005A209A"/>
    <w:rsid w:val="005A41E6"/>
    <w:rsid w:val="005A51AA"/>
    <w:rsid w:val="005A567C"/>
    <w:rsid w:val="005A662D"/>
    <w:rsid w:val="005A7234"/>
    <w:rsid w:val="005B20C8"/>
    <w:rsid w:val="005B35D7"/>
    <w:rsid w:val="005B392A"/>
    <w:rsid w:val="005B3AA3"/>
    <w:rsid w:val="005B64C1"/>
    <w:rsid w:val="005B6DA8"/>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3E7C"/>
    <w:rsid w:val="005E4915"/>
    <w:rsid w:val="005E4C4D"/>
    <w:rsid w:val="005E5B81"/>
    <w:rsid w:val="005F027B"/>
    <w:rsid w:val="005F16AA"/>
    <w:rsid w:val="005F2CB1"/>
    <w:rsid w:val="005F3025"/>
    <w:rsid w:val="005F4D03"/>
    <w:rsid w:val="005F618C"/>
    <w:rsid w:val="005F67D3"/>
    <w:rsid w:val="005F70A5"/>
    <w:rsid w:val="005F70BD"/>
    <w:rsid w:val="00601689"/>
    <w:rsid w:val="0060283C"/>
    <w:rsid w:val="00603452"/>
    <w:rsid w:val="006046FB"/>
    <w:rsid w:val="00604F14"/>
    <w:rsid w:val="00605F62"/>
    <w:rsid w:val="0060669C"/>
    <w:rsid w:val="00607E7B"/>
    <w:rsid w:val="00611B83"/>
    <w:rsid w:val="00613257"/>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87E"/>
    <w:rsid w:val="00667EE7"/>
    <w:rsid w:val="00670419"/>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0C96"/>
    <w:rsid w:val="00693F0E"/>
    <w:rsid w:val="00695FC2"/>
    <w:rsid w:val="00696949"/>
    <w:rsid w:val="00696E9F"/>
    <w:rsid w:val="00697052"/>
    <w:rsid w:val="006A0F78"/>
    <w:rsid w:val="006A46FB"/>
    <w:rsid w:val="006A5E28"/>
    <w:rsid w:val="006A5EA2"/>
    <w:rsid w:val="006A697B"/>
    <w:rsid w:val="006A7AFF"/>
    <w:rsid w:val="006B1816"/>
    <w:rsid w:val="006B2099"/>
    <w:rsid w:val="006B21F2"/>
    <w:rsid w:val="006B2D58"/>
    <w:rsid w:val="006B50CF"/>
    <w:rsid w:val="006C0125"/>
    <w:rsid w:val="006C03B8"/>
    <w:rsid w:val="006C1BDA"/>
    <w:rsid w:val="006C397B"/>
    <w:rsid w:val="006C5EC9"/>
    <w:rsid w:val="006C6059"/>
    <w:rsid w:val="006C7522"/>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942"/>
    <w:rsid w:val="006F3CDE"/>
    <w:rsid w:val="006F4471"/>
    <w:rsid w:val="006F4BA8"/>
    <w:rsid w:val="006F58D4"/>
    <w:rsid w:val="006F62BB"/>
    <w:rsid w:val="006F6ADB"/>
    <w:rsid w:val="00700225"/>
    <w:rsid w:val="0070210C"/>
    <w:rsid w:val="0070346E"/>
    <w:rsid w:val="00704EDB"/>
    <w:rsid w:val="0070537F"/>
    <w:rsid w:val="00706101"/>
    <w:rsid w:val="00707072"/>
    <w:rsid w:val="00707D61"/>
    <w:rsid w:val="00711012"/>
    <w:rsid w:val="00712287"/>
    <w:rsid w:val="00712772"/>
    <w:rsid w:val="00713363"/>
    <w:rsid w:val="007148D3"/>
    <w:rsid w:val="00715B9A"/>
    <w:rsid w:val="007168FA"/>
    <w:rsid w:val="0072057A"/>
    <w:rsid w:val="00721593"/>
    <w:rsid w:val="00722D43"/>
    <w:rsid w:val="007248B8"/>
    <w:rsid w:val="00726EA6"/>
    <w:rsid w:val="00727208"/>
    <w:rsid w:val="00727680"/>
    <w:rsid w:val="00732179"/>
    <w:rsid w:val="007348B1"/>
    <w:rsid w:val="00734B23"/>
    <w:rsid w:val="007362A6"/>
    <w:rsid w:val="00736D7D"/>
    <w:rsid w:val="007377FE"/>
    <w:rsid w:val="00737B4E"/>
    <w:rsid w:val="007409DF"/>
    <w:rsid w:val="00740E58"/>
    <w:rsid w:val="00744332"/>
    <w:rsid w:val="007445A0"/>
    <w:rsid w:val="00744C02"/>
    <w:rsid w:val="0074524B"/>
    <w:rsid w:val="00747D8B"/>
    <w:rsid w:val="00751228"/>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10B9"/>
    <w:rsid w:val="007925EA"/>
    <w:rsid w:val="00793CD8"/>
    <w:rsid w:val="007948AC"/>
    <w:rsid w:val="00794C14"/>
    <w:rsid w:val="00795C92"/>
    <w:rsid w:val="00796231"/>
    <w:rsid w:val="00797D43"/>
    <w:rsid w:val="007A00F1"/>
    <w:rsid w:val="007A1CB3"/>
    <w:rsid w:val="007A1ED8"/>
    <w:rsid w:val="007A25A6"/>
    <w:rsid w:val="007A306F"/>
    <w:rsid w:val="007A43A6"/>
    <w:rsid w:val="007A455C"/>
    <w:rsid w:val="007A565A"/>
    <w:rsid w:val="007A58A6"/>
    <w:rsid w:val="007A7596"/>
    <w:rsid w:val="007B3D2D"/>
    <w:rsid w:val="007B50AE"/>
    <w:rsid w:val="007B51DF"/>
    <w:rsid w:val="007B5FE7"/>
    <w:rsid w:val="007C05DD"/>
    <w:rsid w:val="007C3D18"/>
    <w:rsid w:val="007C4FEB"/>
    <w:rsid w:val="007C54EE"/>
    <w:rsid w:val="007C60BF"/>
    <w:rsid w:val="007C6A07"/>
    <w:rsid w:val="007C75A1"/>
    <w:rsid w:val="007C77A5"/>
    <w:rsid w:val="007D04E5"/>
    <w:rsid w:val="007D10E3"/>
    <w:rsid w:val="007D23E8"/>
    <w:rsid w:val="007D3F74"/>
    <w:rsid w:val="007D5901"/>
    <w:rsid w:val="007D7526"/>
    <w:rsid w:val="007E2CC6"/>
    <w:rsid w:val="007E346C"/>
    <w:rsid w:val="007E4610"/>
    <w:rsid w:val="007E4715"/>
    <w:rsid w:val="007E505B"/>
    <w:rsid w:val="007E54B6"/>
    <w:rsid w:val="007E5EF5"/>
    <w:rsid w:val="007E7060"/>
    <w:rsid w:val="007E7091"/>
    <w:rsid w:val="007F2169"/>
    <w:rsid w:val="007F3484"/>
    <w:rsid w:val="007F3884"/>
    <w:rsid w:val="007F5785"/>
    <w:rsid w:val="007F6EFB"/>
    <w:rsid w:val="00800F1F"/>
    <w:rsid w:val="008022C2"/>
    <w:rsid w:val="0080384C"/>
    <w:rsid w:val="00803FAE"/>
    <w:rsid w:val="0080605F"/>
    <w:rsid w:val="00807786"/>
    <w:rsid w:val="00810BB3"/>
    <w:rsid w:val="00811FCB"/>
    <w:rsid w:val="008121DF"/>
    <w:rsid w:val="00812805"/>
    <w:rsid w:val="008158D6"/>
    <w:rsid w:val="00817196"/>
    <w:rsid w:val="00817EDE"/>
    <w:rsid w:val="008208B6"/>
    <w:rsid w:val="008235DB"/>
    <w:rsid w:val="00823CEA"/>
    <w:rsid w:val="00824AB4"/>
    <w:rsid w:val="00824BAE"/>
    <w:rsid w:val="00825C42"/>
    <w:rsid w:val="00825CF0"/>
    <w:rsid w:val="00825D25"/>
    <w:rsid w:val="00827D6F"/>
    <w:rsid w:val="00830689"/>
    <w:rsid w:val="008353FD"/>
    <w:rsid w:val="00836B2C"/>
    <w:rsid w:val="008376AC"/>
    <w:rsid w:val="00840038"/>
    <w:rsid w:val="008418AC"/>
    <w:rsid w:val="0084275C"/>
    <w:rsid w:val="00844305"/>
    <w:rsid w:val="008444E8"/>
    <w:rsid w:val="00844E80"/>
    <w:rsid w:val="00846FE7"/>
    <w:rsid w:val="00850CEC"/>
    <w:rsid w:val="00851B54"/>
    <w:rsid w:val="00854E3A"/>
    <w:rsid w:val="00855298"/>
    <w:rsid w:val="00855581"/>
    <w:rsid w:val="00855A74"/>
    <w:rsid w:val="0085621E"/>
    <w:rsid w:val="00856911"/>
    <w:rsid w:val="0086050C"/>
    <w:rsid w:val="00860AA5"/>
    <w:rsid w:val="00860F7D"/>
    <w:rsid w:val="00861FA5"/>
    <w:rsid w:val="0086399F"/>
    <w:rsid w:val="00863AEB"/>
    <w:rsid w:val="00866DCF"/>
    <w:rsid w:val="00867196"/>
    <w:rsid w:val="008677FD"/>
    <w:rsid w:val="008706D4"/>
    <w:rsid w:val="00870F8A"/>
    <w:rsid w:val="008719A4"/>
    <w:rsid w:val="00871D23"/>
    <w:rsid w:val="00871D5F"/>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6F55"/>
    <w:rsid w:val="008A77D8"/>
    <w:rsid w:val="008B0483"/>
    <w:rsid w:val="008B120C"/>
    <w:rsid w:val="008B26E4"/>
    <w:rsid w:val="008B4BF2"/>
    <w:rsid w:val="008B51A0"/>
    <w:rsid w:val="008B592A"/>
    <w:rsid w:val="008B5BB6"/>
    <w:rsid w:val="008B6FEF"/>
    <w:rsid w:val="008B7586"/>
    <w:rsid w:val="008B7B5C"/>
    <w:rsid w:val="008C0C99"/>
    <w:rsid w:val="008C2017"/>
    <w:rsid w:val="008C4958"/>
    <w:rsid w:val="008C4BAA"/>
    <w:rsid w:val="008C5E6C"/>
    <w:rsid w:val="008C6AE8"/>
    <w:rsid w:val="008C7573"/>
    <w:rsid w:val="008D34F1"/>
    <w:rsid w:val="008D39D8"/>
    <w:rsid w:val="008D66EF"/>
    <w:rsid w:val="008D6D1A"/>
    <w:rsid w:val="008E065E"/>
    <w:rsid w:val="008E0927"/>
    <w:rsid w:val="008E1909"/>
    <w:rsid w:val="008E234D"/>
    <w:rsid w:val="008E576F"/>
    <w:rsid w:val="008F0377"/>
    <w:rsid w:val="008F1416"/>
    <w:rsid w:val="008F1EAB"/>
    <w:rsid w:val="008F2810"/>
    <w:rsid w:val="008F33DC"/>
    <w:rsid w:val="008F477F"/>
    <w:rsid w:val="008F69F2"/>
    <w:rsid w:val="00901FF1"/>
    <w:rsid w:val="00902350"/>
    <w:rsid w:val="0090336B"/>
    <w:rsid w:val="00904C13"/>
    <w:rsid w:val="00904FF3"/>
    <w:rsid w:val="009053AA"/>
    <w:rsid w:val="00906939"/>
    <w:rsid w:val="00906B18"/>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57985"/>
    <w:rsid w:val="00960F0C"/>
    <w:rsid w:val="00961921"/>
    <w:rsid w:val="009619BE"/>
    <w:rsid w:val="00961D74"/>
    <w:rsid w:val="0096430A"/>
    <w:rsid w:val="0096554B"/>
    <w:rsid w:val="0096584A"/>
    <w:rsid w:val="00966AED"/>
    <w:rsid w:val="009670B9"/>
    <w:rsid w:val="00971642"/>
    <w:rsid w:val="00971ACC"/>
    <w:rsid w:val="00971F08"/>
    <w:rsid w:val="0097328F"/>
    <w:rsid w:val="009733F8"/>
    <w:rsid w:val="0097603D"/>
    <w:rsid w:val="00976949"/>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7E87"/>
    <w:rsid w:val="009C403E"/>
    <w:rsid w:val="009C4C8B"/>
    <w:rsid w:val="009C635B"/>
    <w:rsid w:val="009D2E11"/>
    <w:rsid w:val="009D4BFF"/>
    <w:rsid w:val="009D4FF0"/>
    <w:rsid w:val="009D703C"/>
    <w:rsid w:val="009D718F"/>
    <w:rsid w:val="009E068F"/>
    <w:rsid w:val="009E14E0"/>
    <w:rsid w:val="009E35DB"/>
    <w:rsid w:val="009E47A3"/>
    <w:rsid w:val="009E5746"/>
    <w:rsid w:val="009E6405"/>
    <w:rsid w:val="009E78E2"/>
    <w:rsid w:val="009F0033"/>
    <w:rsid w:val="009F057B"/>
    <w:rsid w:val="009F08F3"/>
    <w:rsid w:val="009F1ECE"/>
    <w:rsid w:val="009F2767"/>
    <w:rsid w:val="009F344F"/>
    <w:rsid w:val="00A048A8"/>
    <w:rsid w:val="00A04F49"/>
    <w:rsid w:val="00A12C68"/>
    <w:rsid w:val="00A13E54"/>
    <w:rsid w:val="00A153E8"/>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A47"/>
    <w:rsid w:val="00A85BE6"/>
    <w:rsid w:val="00A91915"/>
    <w:rsid w:val="00A92424"/>
    <w:rsid w:val="00A92879"/>
    <w:rsid w:val="00A9442A"/>
    <w:rsid w:val="00A94D23"/>
    <w:rsid w:val="00A97999"/>
    <w:rsid w:val="00AA016F"/>
    <w:rsid w:val="00AA1ED6"/>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9FB"/>
    <w:rsid w:val="00AC5A10"/>
    <w:rsid w:val="00AC6305"/>
    <w:rsid w:val="00AC63DE"/>
    <w:rsid w:val="00AC6B37"/>
    <w:rsid w:val="00AD0AA3"/>
    <w:rsid w:val="00AD3F94"/>
    <w:rsid w:val="00AD4A5A"/>
    <w:rsid w:val="00AD5BDB"/>
    <w:rsid w:val="00AD6134"/>
    <w:rsid w:val="00AD6E53"/>
    <w:rsid w:val="00AD6FB0"/>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11B1A"/>
    <w:rsid w:val="00B147AB"/>
    <w:rsid w:val="00B157F9"/>
    <w:rsid w:val="00B167F1"/>
    <w:rsid w:val="00B20256"/>
    <w:rsid w:val="00B20D09"/>
    <w:rsid w:val="00B21D14"/>
    <w:rsid w:val="00B225BA"/>
    <w:rsid w:val="00B228A9"/>
    <w:rsid w:val="00B23012"/>
    <w:rsid w:val="00B24EE3"/>
    <w:rsid w:val="00B25A93"/>
    <w:rsid w:val="00B2763F"/>
    <w:rsid w:val="00B27AAC"/>
    <w:rsid w:val="00B3056F"/>
    <w:rsid w:val="00B30929"/>
    <w:rsid w:val="00B338E8"/>
    <w:rsid w:val="00B372AA"/>
    <w:rsid w:val="00B40445"/>
    <w:rsid w:val="00B41888"/>
    <w:rsid w:val="00B42BDB"/>
    <w:rsid w:val="00B4408D"/>
    <w:rsid w:val="00B44F69"/>
    <w:rsid w:val="00B45A52"/>
    <w:rsid w:val="00B46175"/>
    <w:rsid w:val="00B47A76"/>
    <w:rsid w:val="00B52ED7"/>
    <w:rsid w:val="00B57AE8"/>
    <w:rsid w:val="00B60143"/>
    <w:rsid w:val="00B610D9"/>
    <w:rsid w:val="00B6295D"/>
    <w:rsid w:val="00B62AAA"/>
    <w:rsid w:val="00B664C7"/>
    <w:rsid w:val="00B67850"/>
    <w:rsid w:val="00B7052C"/>
    <w:rsid w:val="00B72C6B"/>
    <w:rsid w:val="00B72EBB"/>
    <w:rsid w:val="00B73822"/>
    <w:rsid w:val="00B739F6"/>
    <w:rsid w:val="00B76906"/>
    <w:rsid w:val="00B77877"/>
    <w:rsid w:val="00B81A6C"/>
    <w:rsid w:val="00B83477"/>
    <w:rsid w:val="00B85524"/>
    <w:rsid w:val="00B85DE5"/>
    <w:rsid w:val="00B90F73"/>
    <w:rsid w:val="00B92605"/>
    <w:rsid w:val="00B93B59"/>
    <w:rsid w:val="00B9406A"/>
    <w:rsid w:val="00B94B7C"/>
    <w:rsid w:val="00B9678E"/>
    <w:rsid w:val="00BA0132"/>
    <w:rsid w:val="00BA2280"/>
    <w:rsid w:val="00BA28E7"/>
    <w:rsid w:val="00BA2A08"/>
    <w:rsid w:val="00BA3DB5"/>
    <w:rsid w:val="00BA52BF"/>
    <w:rsid w:val="00BA56D2"/>
    <w:rsid w:val="00BA5D7B"/>
    <w:rsid w:val="00BA76E0"/>
    <w:rsid w:val="00BB18A2"/>
    <w:rsid w:val="00BB2A25"/>
    <w:rsid w:val="00BB51E9"/>
    <w:rsid w:val="00BB5C6F"/>
    <w:rsid w:val="00BC0DE2"/>
    <w:rsid w:val="00BC0FDC"/>
    <w:rsid w:val="00BC3053"/>
    <w:rsid w:val="00BC3171"/>
    <w:rsid w:val="00BC3653"/>
    <w:rsid w:val="00BC4D2E"/>
    <w:rsid w:val="00BC5252"/>
    <w:rsid w:val="00BD2732"/>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03B"/>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4FB8"/>
    <w:rsid w:val="00C254F9"/>
    <w:rsid w:val="00C26FAA"/>
    <w:rsid w:val="00C279B5"/>
    <w:rsid w:val="00C27C45"/>
    <w:rsid w:val="00C3719D"/>
    <w:rsid w:val="00C37EC7"/>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28F3"/>
    <w:rsid w:val="00C8446E"/>
    <w:rsid w:val="00C853D1"/>
    <w:rsid w:val="00C87496"/>
    <w:rsid w:val="00C9027A"/>
    <w:rsid w:val="00C9068E"/>
    <w:rsid w:val="00C90C34"/>
    <w:rsid w:val="00C91288"/>
    <w:rsid w:val="00C91B05"/>
    <w:rsid w:val="00C93992"/>
    <w:rsid w:val="00C93C4B"/>
    <w:rsid w:val="00C944AB"/>
    <w:rsid w:val="00C95B40"/>
    <w:rsid w:val="00CA1ED8"/>
    <w:rsid w:val="00CA513C"/>
    <w:rsid w:val="00CA5EB4"/>
    <w:rsid w:val="00CB05A9"/>
    <w:rsid w:val="00CB0889"/>
    <w:rsid w:val="00CB1382"/>
    <w:rsid w:val="00CB1E20"/>
    <w:rsid w:val="00CB1F63"/>
    <w:rsid w:val="00CB2D95"/>
    <w:rsid w:val="00CB4A26"/>
    <w:rsid w:val="00CB6158"/>
    <w:rsid w:val="00CB7170"/>
    <w:rsid w:val="00CC040E"/>
    <w:rsid w:val="00CC111F"/>
    <w:rsid w:val="00CC1519"/>
    <w:rsid w:val="00CC2011"/>
    <w:rsid w:val="00CC3AC1"/>
    <w:rsid w:val="00CC3EA0"/>
    <w:rsid w:val="00CC4575"/>
    <w:rsid w:val="00CC52F4"/>
    <w:rsid w:val="00CC5BB5"/>
    <w:rsid w:val="00CC5C84"/>
    <w:rsid w:val="00CC6305"/>
    <w:rsid w:val="00CC7B45"/>
    <w:rsid w:val="00CD1188"/>
    <w:rsid w:val="00CD2ED1"/>
    <w:rsid w:val="00CD337B"/>
    <w:rsid w:val="00CD3F90"/>
    <w:rsid w:val="00CD4B4B"/>
    <w:rsid w:val="00CD6229"/>
    <w:rsid w:val="00CE0424"/>
    <w:rsid w:val="00CE14F1"/>
    <w:rsid w:val="00CE27D8"/>
    <w:rsid w:val="00CE4129"/>
    <w:rsid w:val="00CE4B05"/>
    <w:rsid w:val="00CE4D58"/>
    <w:rsid w:val="00CE53C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6412"/>
    <w:rsid w:val="00D239A7"/>
    <w:rsid w:val="00D23F47"/>
    <w:rsid w:val="00D254ED"/>
    <w:rsid w:val="00D3005B"/>
    <w:rsid w:val="00D36E71"/>
    <w:rsid w:val="00D37D87"/>
    <w:rsid w:val="00D40B33"/>
    <w:rsid w:val="00D418F2"/>
    <w:rsid w:val="00D41B83"/>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352"/>
    <w:rsid w:val="00D90FF9"/>
    <w:rsid w:val="00D9196D"/>
    <w:rsid w:val="00D92982"/>
    <w:rsid w:val="00D9336D"/>
    <w:rsid w:val="00D9475E"/>
    <w:rsid w:val="00D9610F"/>
    <w:rsid w:val="00D97235"/>
    <w:rsid w:val="00D978E8"/>
    <w:rsid w:val="00D97A40"/>
    <w:rsid w:val="00DA022A"/>
    <w:rsid w:val="00DA0827"/>
    <w:rsid w:val="00DA2A25"/>
    <w:rsid w:val="00DA305E"/>
    <w:rsid w:val="00DA3759"/>
    <w:rsid w:val="00DA5007"/>
    <w:rsid w:val="00DA5417"/>
    <w:rsid w:val="00DA56E8"/>
    <w:rsid w:val="00DB0747"/>
    <w:rsid w:val="00DB0A9F"/>
    <w:rsid w:val="00DB1E66"/>
    <w:rsid w:val="00DB2889"/>
    <w:rsid w:val="00DB377D"/>
    <w:rsid w:val="00DB5BD7"/>
    <w:rsid w:val="00DC01FD"/>
    <w:rsid w:val="00DC0D37"/>
    <w:rsid w:val="00DC1EB9"/>
    <w:rsid w:val="00DC2D36"/>
    <w:rsid w:val="00DC3095"/>
    <w:rsid w:val="00DC3595"/>
    <w:rsid w:val="00DC3E5C"/>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38E"/>
    <w:rsid w:val="00DF634B"/>
    <w:rsid w:val="00E022C2"/>
    <w:rsid w:val="00E07FCC"/>
    <w:rsid w:val="00E110E7"/>
    <w:rsid w:val="00E1142D"/>
    <w:rsid w:val="00E11B20"/>
    <w:rsid w:val="00E130B1"/>
    <w:rsid w:val="00E13151"/>
    <w:rsid w:val="00E1451F"/>
    <w:rsid w:val="00E15EE9"/>
    <w:rsid w:val="00E17F6E"/>
    <w:rsid w:val="00E17FA2"/>
    <w:rsid w:val="00E22330"/>
    <w:rsid w:val="00E30B5A"/>
    <w:rsid w:val="00E3123D"/>
    <w:rsid w:val="00E31461"/>
    <w:rsid w:val="00E31AE8"/>
    <w:rsid w:val="00E31D43"/>
    <w:rsid w:val="00E32608"/>
    <w:rsid w:val="00E3290B"/>
    <w:rsid w:val="00E332DA"/>
    <w:rsid w:val="00E34188"/>
    <w:rsid w:val="00E345CD"/>
    <w:rsid w:val="00E34B6E"/>
    <w:rsid w:val="00E34F4C"/>
    <w:rsid w:val="00E35559"/>
    <w:rsid w:val="00E35659"/>
    <w:rsid w:val="00E35D83"/>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672"/>
    <w:rsid w:val="00E61FA8"/>
    <w:rsid w:val="00E6291C"/>
    <w:rsid w:val="00E633B6"/>
    <w:rsid w:val="00E63838"/>
    <w:rsid w:val="00E64434"/>
    <w:rsid w:val="00E6510A"/>
    <w:rsid w:val="00E66A35"/>
    <w:rsid w:val="00E66C94"/>
    <w:rsid w:val="00E66F9D"/>
    <w:rsid w:val="00E67907"/>
    <w:rsid w:val="00E67C51"/>
    <w:rsid w:val="00E71AA2"/>
    <w:rsid w:val="00E72EFC"/>
    <w:rsid w:val="00E736D7"/>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7A41"/>
    <w:rsid w:val="00EB077B"/>
    <w:rsid w:val="00EB0CF0"/>
    <w:rsid w:val="00EB1264"/>
    <w:rsid w:val="00EB4027"/>
    <w:rsid w:val="00EB4564"/>
    <w:rsid w:val="00EB45A4"/>
    <w:rsid w:val="00EB4EA2"/>
    <w:rsid w:val="00EB5EB4"/>
    <w:rsid w:val="00EB7897"/>
    <w:rsid w:val="00EC2174"/>
    <w:rsid w:val="00EC27C6"/>
    <w:rsid w:val="00EC4207"/>
    <w:rsid w:val="00EC4484"/>
    <w:rsid w:val="00EC5653"/>
    <w:rsid w:val="00EC60B5"/>
    <w:rsid w:val="00EC71CE"/>
    <w:rsid w:val="00ED06D0"/>
    <w:rsid w:val="00ED1006"/>
    <w:rsid w:val="00ED14B1"/>
    <w:rsid w:val="00ED662E"/>
    <w:rsid w:val="00EE0B9E"/>
    <w:rsid w:val="00EE4064"/>
    <w:rsid w:val="00EE6142"/>
    <w:rsid w:val="00EE75F3"/>
    <w:rsid w:val="00EE7A54"/>
    <w:rsid w:val="00EF18FE"/>
    <w:rsid w:val="00EF5787"/>
    <w:rsid w:val="00EF60D0"/>
    <w:rsid w:val="00F00556"/>
    <w:rsid w:val="00F03EB1"/>
    <w:rsid w:val="00F043D6"/>
    <w:rsid w:val="00F04F9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53D3"/>
    <w:rsid w:val="00F26BBF"/>
    <w:rsid w:val="00F30828"/>
    <w:rsid w:val="00F30DB9"/>
    <w:rsid w:val="00F313D6"/>
    <w:rsid w:val="00F33261"/>
    <w:rsid w:val="00F36417"/>
    <w:rsid w:val="00F40F0C"/>
    <w:rsid w:val="00F43740"/>
    <w:rsid w:val="00F454EE"/>
    <w:rsid w:val="00F46EB3"/>
    <w:rsid w:val="00F4766C"/>
    <w:rsid w:val="00F507D1"/>
    <w:rsid w:val="00F519CE"/>
    <w:rsid w:val="00F51ADA"/>
    <w:rsid w:val="00F52A16"/>
    <w:rsid w:val="00F57745"/>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6985"/>
    <w:rsid w:val="00F97838"/>
    <w:rsid w:val="00FA259B"/>
    <w:rsid w:val="00FA2BB3"/>
    <w:rsid w:val="00FA45A3"/>
    <w:rsid w:val="00FB3043"/>
    <w:rsid w:val="00FB341B"/>
    <w:rsid w:val="00FB4C80"/>
    <w:rsid w:val="00FB507D"/>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D7C63"/>
    <w:rsid w:val="00FE0655"/>
    <w:rsid w:val="00FE211F"/>
    <w:rsid w:val="00FE2365"/>
    <w:rsid w:val="00FE2853"/>
    <w:rsid w:val="00FE4C7B"/>
    <w:rsid w:val="00FE7336"/>
    <w:rsid w:val="00FE780C"/>
    <w:rsid w:val="00FE787C"/>
    <w:rsid w:val="00FF11CF"/>
    <w:rsid w:val="00FF2021"/>
    <w:rsid w:val="00FF2E06"/>
    <w:rsid w:val="00FF335B"/>
    <w:rsid w:val="00FF45A5"/>
    <w:rsid w:val="00FF5664"/>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0200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86312167">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628317866">
      <w:bodyDiv w:val="1"/>
      <w:marLeft w:val="0"/>
      <w:marRight w:val="0"/>
      <w:marTop w:val="0"/>
      <w:marBottom w:val="0"/>
      <w:divBdr>
        <w:top w:val="none" w:sz="0" w:space="0" w:color="auto"/>
        <w:left w:val="none" w:sz="0" w:space="0" w:color="auto"/>
        <w:bottom w:val="none" w:sz="0" w:space="0" w:color="auto"/>
        <w:right w:val="none" w:sz="0" w:space="0" w:color="auto"/>
      </w:divBdr>
    </w:div>
    <w:div w:id="67515408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454210311">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7683197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02100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5NUHHDQN7SK2-1476151046-47534</_dlc_DocId>
    <_dlc_DocIdUrl xmlns="f166a696-7b5b-4ccd-9f0c-ffde0cceec81">
      <Url>https://ericsson.sharepoint.com/sites/star/_layouts/15/DocIdRedir.aspx?ID=5NUHHDQN7SK2-1476151046-47534</Url>
      <Description>5NUHHDQN7SK2-1476151046-47534</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7FC18293-DB5E-4959-AB02-2636EA5F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6ADE6-EEF6-4B52-AEE2-CC33B6B86FB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FAA0563C-453F-4117-A02F-87D15954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618</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Patrik Rugeland</cp:lastModifiedBy>
  <cp:revision>3</cp:revision>
  <cp:lastPrinted>2008-01-31T06:09:00Z</cp:lastPrinted>
  <dcterms:created xsi:type="dcterms:W3CDTF">2019-05-02T21:26:00Z</dcterms:created>
  <dcterms:modified xsi:type="dcterms:W3CDTF">2019-05-02T21:26:00Z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32eb8eba-7f04-4431-a049-b39d37b00994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2560">
    <vt:lpwstr>246</vt:lpwstr>
  </property>
  <property fmtid="{D5CDD505-2E9C-101B-9397-08002B2CF9AE}" pid="29" name="AuthorIds_UIVersion_1536">
    <vt:lpwstr>246</vt:lpwstr>
  </property>
  <property fmtid="{D5CDD505-2E9C-101B-9397-08002B2CF9AE}" pid="30" name="AuthorIds_UIVersion_2048">
    <vt:lpwstr>246</vt:lpwstr>
  </property>
  <property fmtid="{D5CDD505-2E9C-101B-9397-08002B2CF9AE}" pid="31" name="AuthorIds_UIVersion_3072">
    <vt:lpwstr>40</vt:lpwstr>
  </property>
  <property fmtid="{D5CDD505-2E9C-101B-9397-08002B2CF9AE}" pid="32" name="AuthorIds_UIVersion_3584">
    <vt:lpwstr>246</vt:lpwstr>
  </property>
</Properties>
</file>